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hanging="283"/>
        <w:jc w:val="center"/>
        <w:rPr>
          <w:rFonts w:ascii="Verdana" w:cs="Verdana" w:eastAsia="Verdana" w:hAnsi="Verdana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4677.165354330708" w:firstLine="0"/>
        <w:rPr>
          <w:rFonts w:ascii="Calibri" w:cs="Calibri" w:eastAsia="Calibri" w:hAnsi="Calibri"/>
          <w:b w:val="1"/>
          <w:sz w:val="50"/>
          <w:szCs w:val="50"/>
        </w:rPr>
      </w:pPr>
      <w:r w:rsidDel="00000000" w:rsidR="00000000" w:rsidRPr="00000000">
        <w:rPr>
          <w:rFonts w:ascii="Calibri" w:cs="Calibri" w:eastAsia="Calibri" w:hAnsi="Calibri"/>
          <w:b w:val="1"/>
          <w:sz w:val="50"/>
          <w:szCs w:val="50"/>
          <w:rtl w:val="0"/>
        </w:rPr>
        <w:t xml:space="preserve">RICETTA CIFRATA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484923</wp:posOffset>
            </wp:positionH>
            <wp:positionV relativeFrom="paragraph">
              <wp:posOffset>266700</wp:posOffset>
            </wp:positionV>
            <wp:extent cx="1769110" cy="1177290"/>
            <wp:effectExtent b="0" l="0" r="0" t="0"/>
            <wp:wrapSquare wrapText="bothSides" distB="114300" distT="114300" distL="114300" distR="114300"/>
            <wp:docPr id="1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11772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ind w:left="4677.165354330708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REGOLE:</w:t>
      </w:r>
    </w:p>
    <w:p w:rsidR="00000000" w:rsidDel="00000000" w:rsidP="00000000" w:rsidRDefault="00000000" w:rsidRPr="00000000" w14:paraId="00000004">
      <w:pPr>
        <w:ind w:left="4677.16535433070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Per scoprire gli ingredienti (colonna di sinistra) risolvete gli enigmi . Per aiutarvi potrete utilizzare: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4677.16535433070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Google (una sola volta)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400902</wp:posOffset>
            </wp:positionH>
            <wp:positionV relativeFrom="paragraph">
              <wp:posOffset>219075</wp:posOffset>
            </wp:positionV>
            <wp:extent cx="1912620" cy="648970"/>
            <wp:effectExtent b="42142" l="13464" r="13464" t="42142"/>
            <wp:wrapSquare wrapText="bothSides" distB="114300" distT="114300" distL="114300" distR="114300"/>
            <wp:docPr id="1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 rot="21447307">
                      <a:off x="0" y="0"/>
                      <a:ext cx="1912620" cy="6489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4677.16535433070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l’enciclopedia (due volte)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4677.16535433070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il vocabolario (una sola volta)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4677.16535433070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il cifrario di Cesare (quante volte serve)</w:t>
      </w:r>
    </w:p>
    <w:p w:rsidR="00000000" w:rsidDel="00000000" w:rsidP="00000000" w:rsidRDefault="00000000" w:rsidRPr="00000000" w14:paraId="00000009">
      <w:pPr>
        <w:ind w:left="4677.16535433070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Per scoprire le quantità (colonna di destra) risolvete le espressioni e decifrate il resto utilizzando il cifrario di Cesare.</w:t>
      </w:r>
    </w:p>
    <w:p w:rsidR="00000000" w:rsidDel="00000000" w:rsidP="00000000" w:rsidRDefault="00000000" w:rsidRPr="00000000" w14:paraId="0000000A">
      <w:pPr>
        <w:ind w:left="4677.16535433070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Per scoprire come usare gli ingredienti, traduci la ricetta in italiano.</w:t>
      </w:r>
    </w:p>
    <w:p w:rsidR="00000000" w:rsidDel="00000000" w:rsidP="00000000" w:rsidRDefault="00000000" w:rsidRPr="00000000" w14:paraId="0000000B">
      <w:pPr>
        <w:ind w:left="4677.16535433070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Un squadra sarà formata dal gruppo dei decifratori e dal gruppo dei traduttori che non potranno parlarsi finché non avranno terminato i propri compiti.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color w:val="232425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2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470"/>
        <w:gridCol w:w="6150"/>
        <w:tblGridChange w:id="0">
          <w:tblGrid>
            <w:gridCol w:w="4470"/>
            <w:gridCol w:w="6150"/>
          </w:tblGrid>
        </w:tblGridChange>
      </w:tblGrid>
      <w:tr>
        <w:trPr>
          <w:trHeight w:val="553.359375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Calibri" w:cs="Calibri" w:eastAsia="Calibri" w:hAnsi="Calibri"/>
                <w:b w:val="1"/>
                <w:color w:val="232425"/>
                <w:sz w:val="27"/>
                <w:szCs w:val="27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32425"/>
                <w:sz w:val="27"/>
                <w:szCs w:val="27"/>
                <w:highlight w:val="white"/>
                <w:rtl w:val="0"/>
              </w:rPr>
              <w:t xml:space="preserve">INGREDIENTI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Calibri" w:cs="Calibri" w:eastAsia="Calibri" w:hAnsi="Calibri"/>
                <w:color w:val="232425"/>
                <w:sz w:val="27"/>
                <w:szCs w:val="27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32425"/>
                <w:sz w:val="27"/>
                <w:szCs w:val="27"/>
                <w:highlight w:val="white"/>
                <w:rtl w:val="0"/>
              </w:rPr>
              <w:t xml:space="preserve">QUANTITÀ’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color w:val="202122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7"/>
                <w:szCs w:val="27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232425"/>
                <w:sz w:val="27"/>
                <w:szCs w:val="27"/>
                <w:highlight w:val="white"/>
              </w:rPr>
              <w:drawing>
                <wp:inline distB="114300" distT="114300" distL="114300" distR="114300">
                  <wp:extent cx="3693478" cy="669939"/>
                  <wp:effectExtent b="0" l="0" r="0" t="0"/>
                  <wp:docPr id="11" name="image5.jpg"/>
                  <a:graphic>
                    <a:graphicData uri="http://schemas.openxmlformats.org/drawingml/2006/picture">
                      <pic:pic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3478" cy="66993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3"/>
                <w:szCs w:val="23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sz w:val="23"/>
                <w:szCs w:val="23"/>
                <w:highlight w:val="white"/>
                <w:rtl w:val="0"/>
              </w:rPr>
              <w:t xml:space="preserve">Trasforma la frazione in numero decimale.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sz w:val="23"/>
                <w:szCs w:val="23"/>
                <w:highlight w:val="white"/>
                <w:rtl w:val="0"/>
              </w:rPr>
              <w:t xml:space="preserve">Al risultato aggiungi 300,25 e poi sottrai 50,25.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color w:val="232425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02122"/>
                <w:sz w:val="23"/>
                <w:szCs w:val="23"/>
                <w:highlight w:val="white"/>
                <w:rtl w:val="0"/>
              </w:rPr>
              <w:t xml:space="preserve">Solido cristallino incolore e con un odore poco accentuato e un sapore caratteristico, denominato cloruro di sodio.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  <w:rtl w:val="0"/>
              </w:rPr>
              <w:t xml:space="preserve">30:100= x : 10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232425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highlight w:val="white"/>
                <w:rtl w:val="0"/>
              </w:rPr>
              <w:t xml:space="preserve">Frutto di un albero appartenente alla famiglia delle Rutaceae. I frutti hanno forma ovale o allungata, buccia più o meno sottile, liscia o rugosa; risultano formati da circa il 40% di buccia, dal 57-58% di polpa e 2-3% di semi. Le scorze sono utilizzate sia per l’estrazione dell’olio essenziale sia per la preparazione dei canditi; il succo viene utilizzato per la preparazione di bevande oppure, concentrato, per l’estrazione dell’acido citrico.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</w:rPr>
              <w:drawing>
                <wp:inline distB="114300" distT="114300" distL="114300" distR="114300">
                  <wp:extent cx="4438650" cy="558800"/>
                  <wp:effectExtent b="0" l="0" r="0" t="0"/>
                  <wp:docPr id="13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558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highlight w:val="white"/>
                <w:rtl w:val="0"/>
              </w:rPr>
              <w:t xml:space="preserve">Al risultato sottrai 27.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color w:val="232425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02124"/>
                <w:sz w:val="23"/>
                <w:szCs w:val="23"/>
                <w:highlight w:val="white"/>
                <w:rtl w:val="0"/>
              </w:rPr>
              <w:t xml:space="preserve">Gamete femminile, costituito da una cellula.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</w:rPr>
              <w:drawing>
                <wp:inline distB="114300" distT="114300" distL="114300" distR="114300">
                  <wp:extent cx="3960178" cy="790336"/>
                  <wp:effectExtent b="0" l="0" r="0" t="0"/>
                  <wp:docPr id="15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0178" cy="7903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highlight w:val="white"/>
                <w:rtl w:val="0"/>
              </w:rPr>
              <w:t xml:space="preserve">Al risultato aggiungi 1</w:t>
            </w:r>
            <w:r w:rsidDel="00000000" w:rsidR="00000000" w:rsidRPr="00000000"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  <w:rtl w:val="0"/>
              </w:rPr>
              <w:t xml:space="preserve">.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color w:val="23242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color w:val="232425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32425"/>
                <w:highlight w:val="white"/>
                <w:rtl w:val="0"/>
              </w:rPr>
              <w:t xml:space="preserve">Spezia che si ricava dalle piante del genere Piper, che appartengono alla famiglia delle Piperacee.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alibri" w:cs="Calibri" w:eastAsia="Calibri" w:hAnsi="Calibri"/>
                <w:color w:val="232425"/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20.59055118110223" w:top="0" w:left="566" w:right="40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e" w:default="1">
    <w:name w:val="Normal"/>
  </w:style>
  <w:style w:type="paragraph" w:styleId="Titolo1">
    <w:name w:val="heading 1"/>
    <w:basedOn w:val="Normale"/>
    <w:next w:val="Normale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pPr>
      <w:keepNext w:val="1"/>
      <w:keepLines w:val="1"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42492C"/>
    <w:pPr>
      <w:spacing w:line="240" w:lineRule="auto"/>
    </w:pPr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42492C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jpg"/><Relationship Id="rId10" Type="http://schemas.openxmlformats.org/officeDocument/2006/relationships/image" Target="media/image1.jpg"/><Relationship Id="rId9" Type="http://schemas.openxmlformats.org/officeDocument/2006/relationships/image" Target="media/image5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LoZNvrbDfEAIjUcSmyt3F08zKA==">AMUW2mW/eg4plvOi9vzHE2ozJEhavjlJxR5HfMrK0yDhL3IEqBpUiN3ufIsVMPjznA58ACv7qheaMMgJl8Wl8p1fuK20dsOUL0ojJUDxI+pBu6C0NIGq6EI=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2020-06-27T17:22:00Z</dcterms:created>
  <dc:creator>Gioia</dc:creator>
</cp:coreProperties>
</file>